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162 884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Проволока сварочная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1 976,200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1. Сертификат качества (заводской сертификат) выданный не ранее 01.10.2017 г.</w:t>
              <w:br/>
              <w:t>
2. Полученное производителем (поставщиком) сварочных материалов Свидетельство НАКС об аттестации сварочных материалов для указанной марки и диаметра,</w:t>
              <w:br/>
              <w:t>
на группу опасных технических устройств - ГО (газовое оборудование), на группу основных материалов - 1 (М01), на способ сварки – Г (газовая сварка), выданное</w:t>
              <w:br/>
              <w:t>
НАКС не ранее 01.03.2018 г.</w:t>
              <w:br/>
              <w:t>
3. Хранение сварочной проволоки и поставка заказчику должны осуществляться в соответствии с требованиями ГОСТ 2246-70.</w:t>
              <w:br/>
              <w:t>
4. Каждый моток или бухту сварочной проволоки снабжают биркой, на которой указано наименование завода - изготовителя, условное обозначение проволоки,</w:t>
              <w:br/>
              <w:t>
номер партии, клеймо технического контроля.</w:t>
              <w:br/>
              <w:t>
Химический состав, %</w:t>
              <w:br/>
              <w:t>
C – до 0,10</w:t>
              <w:br/>
              <w:t>
Мn – 0,35-0,60</w:t>
              <w:br/>
              <w:t>
Si – до 0,03</w:t>
              <w:br/>
              <w:t>
S – не более 0,02</w:t>
              <w:br/>
              <w:t>
P – не более 0,02</w:t>
              <w:br/>
              <w:t>
Cr – до 0,10</w:t>
              <w:br/>
              <w:t>
Ni – до 0,25</w:t>
              <w:br/>
              <w:t>
 Св-08АА d 3,0 мм: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D2.6мм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</w:t>
              <w:br/>
              <w:t>
сталей с нормативным пределом прочности до 588Н/мм2, обеспечивает высокую ударную вязкость,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</w:t>
              <w:br/>
              <w:t>
опасных технических устройств – ГО (газовое оборудование), на группу основных материалов – 1 (М01), на способ сварки – РД (ручная дуговая сварка покрытыми</w:t>
              <w:br/>
              <w:t>
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</w:t>
              <w:br/>
              <w:t>
устройств – НГДО и ГО, по состоянию на 29.12.2017 г.</w:t>
              <w:br/>
              <w:t>
Классификация Е7016 по AWS A5.1.</w:t>
              <w:br/>
              <w:t>
Длина стержня: 350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D3.2мм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</w:t>
              <w:br/>
              <w:t>
сталей с нормативным пределом прочности до 588Н/мм2, обеспечивает высокую ударную вязкость,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</w:t>
              <w:br/>
              <w:t>
опасных технических устройств – ГО (газовое оборудование), на группу основных материалов – 1 (М01), на способ сварки – РД (ручная дуговая сварка покрытыми</w:t>
              <w:br/>
              <w:t>
электродами), выданное свидетельство НАКС производителем сварочных материалов сроком действия до середины III квартала 2020 года предоставляется на</w:t>
              <w:br/>
              <w:t>
момент поставки товара.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</w:t>
              <w:br/>
              <w:t>
устройств – НГДО и ГО, по состоянию на 29.12.2017 г.</w:t>
              <w:br/>
              <w:t>
Классификация Е7016 по AWS A5.1.</w:t>
              <w:br/>
              <w:t>
Длина стержня: 350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диаметром предназначены для сварки заполняющих и облицовочных слоев шва конструкций и стыков трубопроводов из сталей прочностных классов до</w:t>
              <w:br/>
              <w:t>
К54 включительно, масса упаковки не более 5 кг.</w:t>
              <w:br/>
              <w:t>
Сертификат качества (заводской сертификат) выданный не ранее 01.10.2017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</w:t>
              <w:br/>
              <w:t>
опасных технических устройств – ГО (газовое оборудование), на группу основных материалов – 1 (М01), на способ сварки – РД (ручная дуговая сварка покрытыми</w:t>
              <w:br/>
              <w:t>
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</w:t>
              <w:br/>
              <w:t>
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D2.5мм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масса упаковки не более 3 кг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D4.0мм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диаметром предназначены для сварки заполняющих и облицовочных слоев шва конструкций и стыков трубопроводов из сталей прочностных классов до К54 включительно, масса упаковки не более 5 кг.</w:t>
              <w:br/>
              <w:t>
Сертификат качества (заводской сертификат) выданный не ранее 01.10.2017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D3.0мм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а также для сварки заполняющих и облицовочных слоев шва тонкостенных конструкций,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70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982 384,59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149 855,28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832 529,31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